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0002066764</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NIP Group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001-42160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Rosenlundsgatan 31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Stockholm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3160" w:type="dxa"/>
            <w:vAlign w:val="bottom"/>
            <w:vMerge w:val="restart"/>
          </w:tcPr>
          <w:p>
            <w:pPr>
              <w:ind w:left="1400"/>
              <w:spacing w:after="0" w:line="243" w:lineRule="exact"/>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118 63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46-705775564</w:t>
            </w:r>
          </w:p>
        </w:tc>
        <w:tc>
          <w:tcPr>
            <w:tcW w:w="0" w:type="dxa"/>
            <w:vAlign w:val="bottom"/>
          </w:tcPr>
          <w:p>
            <w:pPr>
              <w:spacing w:after="0"/>
              <w:rPr>
                <w:sz w:val="1"/>
                <w:szCs w:val="1"/>
                <w:color w:val="auto"/>
              </w:rPr>
            </w:pP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Li Zhiyong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Level 27/ 151 Queen</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384976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519717.60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Auckland CBD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4"/>
              </w:rPr>
              <w:t>117683737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12/09/2025</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3"/>
                <w:szCs w:val="23"/>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Employee Share</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12/09/2025</w:t>
            </w:r>
          </w:p>
        </w:tc>
        <w:tc>
          <w:tcPr>
            <w:tcW w:w="1600" w:type="dxa"/>
            <w:vAlign w:val="bottom"/>
            <w:vMerge w:val="continue"/>
          </w:tcPr>
          <w:p>
            <w:pPr>
              <w:spacing w:after="0"/>
              <w:rPr>
                <w:sz w:val="10"/>
                <w:szCs w:val="10"/>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NIP Group Inc.</w:t>
            </w: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384976</w:t>
            </w:r>
          </w:p>
        </w:tc>
        <w:tc>
          <w:tcPr>
            <w:tcW w:w="2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12/09/2025 Cashless payment</w:t>
            </w:r>
          </w:p>
        </w:tc>
        <w:tc>
          <w:tcPr>
            <w:tcW w:w="0" w:type="dxa"/>
            <w:vAlign w:val="bottom"/>
          </w:tcPr>
          <w:p>
            <w:pPr>
              <w:spacing w:after="0"/>
              <w:rPr>
                <w:sz w:val="1"/>
                <w:szCs w:val="1"/>
                <w:color w:val="auto"/>
              </w:rPr>
            </w:pPr>
          </w:p>
        </w:tc>
      </w:tr>
      <w:tr>
        <w:trPr>
          <w:trHeight w:val="146"/>
        </w:trPr>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600" w:type="dxa"/>
            <w:vAlign w:val="bottom"/>
          </w:tcPr>
          <w:p>
            <w:pPr>
              <w:ind w:left="40"/>
              <w:spacing w:after="0" w:line="145" w:lineRule="exact"/>
              <w:rPr>
                <w:sz w:val="20"/>
                <w:szCs w:val="20"/>
                <w:color w:val="auto"/>
              </w:rPr>
            </w:pPr>
            <w:r>
              <w:rPr>
                <w:rFonts w:ascii="Times New Roman" w:cs="Times New Roman" w:eastAsia="Times New Roman" w:hAnsi="Times New Roman"/>
                <w:sz w:val="16"/>
                <w:szCs w:val="16"/>
                <w:color w:val="auto"/>
              </w:rPr>
              <w:t>Option Awards</w:t>
            </w:r>
          </w:p>
        </w:tc>
        <w:tc>
          <w:tcPr>
            <w:tcW w:w="15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 Zhiyong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2025-12-08T06:07:31Z</dcterms:created>
  <dcterms:modified xsi:type="dcterms:W3CDTF">2025-12-08T06:07:31Z</dcterms:modified>
</cp:coreProperties>
</file>